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2D" w:rsidRPr="0088362D" w:rsidRDefault="0088362D" w:rsidP="0088362D">
      <w:pPr>
        <w:spacing w:after="0"/>
        <w:ind w:right="567"/>
        <w:jc w:val="center"/>
        <w:rPr>
          <w:rFonts w:ascii="Ukrainian?Izhitsa" w:eastAsia="Calibri" w:hAnsi="Ukrainian?Izhitsa" w:cs="Calibri"/>
          <w:sz w:val="40"/>
          <w:szCs w:val="40"/>
        </w:rPr>
      </w:pPr>
      <w:r w:rsidRPr="0088362D">
        <w:rPr>
          <w:rFonts w:ascii="Calibri" w:eastAsia="Calibri" w:hAnsi="Calibri" w:cs="Calibri"/>
          <w:noProof/>
          <w:lang w:eastAsia="ru-RU"/>
        </w:rPr>
        <w:drawing>
          <wp:anchor distT="0" distB="4445" distL="114300" distR="114300" simplePos="0" relativeHeight="251659264" behindDoc="1" locked="0" layoutInCell="1" allowOverlap="1" wp14:anchorId="54360460" wp14:editId="3752B6A2">
            <wp:simplePos x="0" y="0"/>
            <wp:positionH relativeFrom="margin">
              <wp:align>center</wp:align>
            </wp:positionH>
            <wp:positionV relativeFrom="paragraph">
              <wp:posOffset>0</wp:posOffset>
            </wp:positionV>
            <wp:extent cx="1009650" cy="1005205"/>
            <wp:effectExtent l="0" t="0" r="0" b="4445"/>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1009650" cy="1005205"/>
                    </a:xfrm>
                    <a:prstGeom prst="rect">
                      <a:avLst/>
                    </a:prstGeom>
                  </pic:spPr>
                </pic:pic>
              </a:graphicData>
            </a:graphic>
          </wp:anchor>
        </w:drawing>
      </w:r>
      <w:r w:rsidRPr="0088362D">
        <w:rPr>
          <w:rFonts w:ascii="Ukrainian?Izhitsa" w:eastAsia="Calibri" w:hAnsi="Ukrainian?Izhitsa" w:cs="Calibri"/>
          <w:sz w:val="40"/>
          <w:szCs w:val="40"/>
        </w:rPr>
        <w:t>Палата народных промыслов и ремесел</w:t>
      </w:r>
    </w:p>
    <w:p w:rsidR="0088362D" w:rsidRPr="0088362D" w:rsidRDefault="0088362D" w:rsidP="0088362D">
      <w:pPr>
        <w:spacing w:after="0"/>
        <w:ind w:right="-1"/>
        <w:jc w:val="both"/>
        <w:rPr>
          <w:rFonts w:ascii="Ukrainian?Izhitsa" w:eastAsia="Calibri" w:hAnsi="Ukrainian?Izhitsa" w:cs="Calibri"/>
          <w:sz w:val="20"/>
          <w:szCs w:val="20"/>
        </w:rPr>
      </w:pPr>
      <w:r w:rsidRPr="0088362D">
        <w:rPr>
          <w:rFonts w:ascii="Times New Roman" w:eastAsia="Calibri" w:hAnsi="Times New Roman" w:cs="Times New Roman"/>
          <w:sz w:val="20"/>
          <w:szCs w:val="20"/>
        </w:rPr>
        <w:t xml:space="preserve">ул. Железнодорожная, стр. 1Б, пос. Комбината стройматериалов-2, Раменский р-н, Московская область, 140165, Телефон: +7 (495) 972-50-41, </w:t>
      </w:r>
      <w:r w:rsidRPr="0088362D">
        <w:rPr>
          <w:rFonts w:ascii="Times New Roman" w:eastAsia="Calibri" w:hAnsi="Times New Roman" w:cs="Times New Roman"/>
          <w:sz w:val="20"/>
          <w:szCs w:val="20"/>
          <w:lang w:val="en-US"/>
        </w:rPr>
        <w:t>e</w:t>
      </w:r>
      <w:r w:rsidRPr="0088362D">
        <w:rPr>
          <w:rFonts w:ascii="Times New Roman" w:eastAsia="Calibri" w:hAnsi="Times New Roman" w:cs="Times New Roman"/>
          <w:sz w:val="20"/>
          <w:szCs w:val="20"/>
        </w:rPr>
        <w:t>-</w:t>
      </w:r>
      <w:r w:rsidRPr="0088362D">
        <w:rPr>
          <w:rFonts w:ascii="Times New Roman" w:eastAsia="Calibri" w:hAnsi="Times New Roman" w:cs="Times New Roman"/>
          <w:sz w:val="20"/>
          <w:szCs w:val="20"/>
          <w:lang w:val="en-US"/>
        </w:rPr>
        <w:t>mail</w:t>
      </w:r>
      <w:r w:rsidRPr="0088362D">
        <w:rPr>
          <w:rFonts w:ascii="Times New Roman" w:eastAsia="Calibri" w:hAnsi="Times New Roman" w:cs="Times New Roman"/>
          <w:color w:val="000000"/>
          <w:sz w:val="20"/>
          <w:szCs w:val="20"/>
        </w:rPr>
        <w:t xml:space="preserve">: </w:t>
      </w:r>
      <w:hyperlink r:id="rId6">
        <w:r w:rsidRPr="0088362D">
          <w:rPr>
            <w:rFonts w:ascii="Times New Roman" w:eastAsia="Calibri" w:hAnsi="Times New Roman" w:cs="Times New Roman"/>
            <w:color w:val="000000"/>
            <w:sz w:val="20"/>
            <w:szCs w:val="20"/>
            <w:u w:val="single"/>
            <w:lang w:val="en-US"/>
          </w:rPr>
          <w:t>info</w:t>
        </w:r>
        <w:r w:rsidRPr="0088362D">
          <w:rPr>
            <w:rFonts w:ascii="Times New Roman" w:eastAsia="Calibri" w:hAnsi="Times New Roman" w:cs="Times New Roman"/>
            <w:color w:val="000000"/>
            <w:sz w:val="20"/>
            <w:szCs w:val="20"/>
            <w:u w:val="single"/>
          </w:rPr>
          <w:t>@</w:t>
        </w:r>
        <w:r w:rsidRPr="0088362D">
          <w:rPr>
            <w:rFonts w:ascii="Times New Roman" w:eastAsia="Calibri" w:hAnsi="Times New Roman" w:cs="Times New Roman"/>
            <w:color w:val="000000"/>
            <w:sz w:val="20"/>
            <w:szCs w:val="20"/>
            <w:u w:val="single"/>
            <w:lang w:val="en-US"/>
          </w:rPr>
          <w:t>palata</w:t>
        </w:r>
        <w:r w:rsidRPr="0088362D">
          <w:rPr>
            <w:rFonts w:ascii="Times New Roman" w:eastAsia="Calibri" w:hAnsi="Times New Roman" w:cs="Times New Roman"/>
            <w:color w:val="000000"/>
            <w:sz w:val="20"/>
            <w:szCs w:val="20"/>
            <w:u w:val="single"/>
          </w:rPr>
          <w:t>-</w:t>
        </w:r>
        <w:r w:rsidRPr="0088362D">
          <w:rPr>
            <w:rFonts w:ascii="Times New Roman" w:eastAsia="Calibri" w:hAnsi="Times New Roman" w:cs="Times New Roman"/>
            <w:color w:val="000000"/>
            <w:sz w:val="20"/>
            <w:szCs w:val="20"/>
            <w:u w:val="single"/>
            <w:lang w:val="en-US"/>
          </w:rPr>
          <w:t>npr</w:t>
        </w:r>
        <w:r w:rsidRPr="0088362D">
          <w:rPr>
            <w:rFonts w:ascii="Times New Roman" w:eastAsia="Calibri" w:hAnsi="Times New Roman" w:cs="Times New Roman"/>
            <w:color w:val="000000"/>
            <w:sz w:val="20"/>
            <w:szCs w:val="20"/>
            <w:u w:val="single"/>
          </w:rPr>
          <w:t>.</w:t>
        </w:r>
        <w:r w:rsidRPr="0088362D">
          <w:rPr>
            <w:rFonts w:ascii="Times New Roman" w:eastAsia="Calibri" w:hAnsi="Times New Roman" w:cs="Times New Roman"/>
            <w:color w:val="000000"/>
            <w:sz w:val="20"/>
            <w:szCs w:val="20"/>
            <w:u w:val="single"/>
            <w:lang w:val="en-US"/>
          </w:rPr>
          <w:t>ru</w:t>
        </w:r>
      </w:hyperlink>
      <w:r w:rsidRPr="0088362D">
        <w:rPr>
          <w:rFonts w:ascii="Times New Roman" w:eastAsia="Calibri" w:hAnsi="Times New Roman" w:cs="Times New Roman"/>
          <w:color w:val="000000"/>
          <w:sz w:val="20"/>
          <w:szCs w:val="20"/>
        </w:rPr>
        <w:t xml:space="preserve">, </w:t>
      </w:r>
      <w:hyperlink r:id="rId7">
        <w:r w:rsidRPr="0088362D">
          <w:rPr>
            <w:rFonts w:ascii="Times New Roman" w:eastAsia="Calibri" w:hAnsi="Times New Roman" w:cs="Times New Roman"/>
            <w:color w:val="000000"/>
            <w:sz w:val="20"/>
            <w:szCs w:val="20"/>
            <w:u w:val="single"/>
            <w:lang w:val="en-US"/>
          </w:rPr>
          <w:t>www</w:t>
        </w:r>
        <w:r w:rsidRPr="0088362D">
          <w:rPr>
            <w:rFonts w:ascii="Times New Roman" w:eastAsia="Calibri" w:hAnsi="Times New Roman" w:cs="Times New Roman"/>
            <w:color w:val="000000"/>
            <w:sz w:val="20"/>
            <w:szCs w:val="20"/>
            <w:u w:val="single"/>
          </w:rPr>
          <w:t>.</w:t>
        </w:r>
        <w:r w:rsidRPr="0088362D">
          <w:rPr>
            <w:rFonts w:ascii="Times New Roman" w:eastAsia="Calibri" w:hAnsi="Times New Roman" w:cs="Times New Roman"/>
            <w:color w:val="000000"/>
            <w:sz w:val="20"/>
            <w:szCs w:val="20"/>
            <w:u w:val="single"/>
            <w:lang w:val="en-US"/>
          </w:rPr>
          <w:t>palata</w:t>
        </w:r>
        <w:r w:rsidRPr="0088362D">
          <w:rPr>
            <w:rFonts w:ascii="Times New Roman" w:eastAsia="Calibri" w:hAnsi="Times New Roman" w:cs="Times New Roman"/>
            <w:color w:val="000000"/>
            <w:sz w:val="20"/>
            <w:szCs w:val="20"/>
            <w:u w:val="single"/>
          </w:rPr>
          <w:t>-</w:t>
        </w:r>
        <w:r w:rsidRPr="0088362D">
          <w:rPr>
            <w:rFonts w:ascii="Times New Roman" w:eastAsia="Calibri" w:hAnsi="Times New Roman" w:cs="Times New Roman"/>
            <w:color w:val="000000"/>
            <w:sz w:val="20"/>
            <w:szCs w:val="20"/>
            <w:u w:val="single"/>
            <w:lang w:val="en-US"/>
          </w:rPr>
          <w:t>npr</w:t>
        </w:r>
        <w:r w:rsidRPr="0088362D">
          <w:rPr>
            <w:rFonts w:ascii="Times New Roman" w:eastAsia="Calibri" w:hAnsi="Times New Roman" w:cs="Times New Roman"/>
            <w:color w:val="000000"/>
            <w:sz w:val="20"/>
            <w:szCs w:val="20"/>
            <w:u w:val="single"/>
          </w:rPr>
          <w:t>.</w:t>
        </w:r>
        <w:proofErr w:type="spellStart"/>
        <w:r w:rsidRPr="0088362D">
          <w:rPr>
            <w:rFonts w:ascii="Times New Roman" w:eastAsia="Calibri" w:hAnsi="Times New Roman" w:cs="Times New Roman"/>
            <w:color w:val="000000"/>
            <w:sz w:val="20"/>
            <w:szCs w:val="20"/>
            <w:u w:val="single"/>
            <w:lang w:val="en-US"/>
          </w:rPr>
          <w:t>ru</w:t>
        </w:r>
        <w:proofErr w:type="spellEnd"/>
      </w:hyperlink>
      <w:r w:rsidRPr="0088362D">
        <w:rPr>
          <w:rFonts w:ascii="Times New Roman" w:eastAsia="Calibri" w:hAnsi="Times New Roman" w:cs="Times New Roman"/>
          <w:color w:val="000000"/>
          <w:sz w:val="20"/>
          <w:szCs w:val="20"/>
          <w:u w:val="single"/>
        </w:rPr>
        <w:t xml:space="preserve">., </w:t>
      </w:r>
      <w:r w:rsidRPr="0088362D">
        <w:rPr>
          <w:rFonts w:ascii="Times New Roman" w:eastAsia="Calibri" w:hAnsi="Times New Roman" w:cs="Times New Roman"/>
          <w:sz w:val="20"/>
          <w:szCs w:val="20"/>
        </w:rPr>
        <w:t>ИНН</w:t>
      </w:r>
      <w:r w:rsidRPr="0088362D">
        <w:rPr>
          <w:rFonts w:ascii="Times New Roman" w:eastAsia="Calibri" w:hAnsi="Times New Roman" w:cs="Times New Roman"/>
          <w:sz w:val="20"/>
          <w:szCs w:val="20"/>
          <w:lang w:val="de-DE"/>
        </w:rPr>
        <w:t xml:space="preserve"> 504</w:t>
      </w:r>
      <w:r w:rsidRPr="0088362D">
        <w:rPr>
          <w:rFonts w:ascii="Times New Roman" w:eastAsia="Calibri" w:hAnsi="Times New Roman" w:cs="Times New Roman"/>
          <w:sz w:val="20"/>
          <w:szCs w:val="20"/>
        </w:rPr>
        <w:t>0999050, КПП 504001001, Р/с 40703810140020002591, БИК 044525225, ПАО СБЕРБАНК г. Москва, Кор./с 30101810400000000225</w:t>
      </w:r>
    </w:p>
    <w:p w:rsidR="0088362D" w:rsidRPr="0088362D" w:rsidRDefault="0088362D" w:rsidP="0088362D">
      <w:pPr>
        <w:pBdr>
          <w:bottom w:val="single" w:sz="12" w:space="1" w:color="auto"/>
        </w:pBdr>
        <w:spacing w:after="0"/>
        <w:ind w:right="-1"/>
        <w:jc w:val="center"/>
        <w:rPr>
          <w:rFonts w:ascii="Ukrainian?Izhitsa" w:eastAsia="Calibri" w:hAnsi="Ukrainian?Izhitsa" w:cs="Calibri"/>
          <w:sz w:val="20"/>
          <w:szCs w:val="20"/>
        </w:rPr>
      </w:pPr>
    </w:p>
    <w:p w:rsidR="009542C5" w:rsidRDefault="009542C5" w:rsidP="00257341">
      <w:pPr>
        <w:pBdr>
          <w:top w:val="nil"/>
          <w:left w:val="nil"/>
          <w:bottom w:val="nil"/>
          <w:right w:val="nil"/>
          <w:between w:val="nil"/>
        </w:pBdr>
        <w:tabs>
          <w:tab w:val="left" w:pos="0"/>
          <w:tab w:val="left" w:pos="8789"/>
        </w:tabs>
        <w:spacing w:before="120" w:after="60" w:line="288" w:lineRule="auto"/>
        <w:ind w:right="-1"/>
        <w:rPr>
          <w:rFonts w:ascii="Times New Roman" w:hAnsi="Times New Roman" w:cs="Times New Roman"/>
          <w:bCs/>
          <w:color w:val="222222"/>
          <w:sz w:val="24"/>
          <w:szCs w:val="24"/>
          <w:shd w:val="clear" w:color="auto" w:fill="FFFFFF"/>
        </w:rPr>
        <w:sectPr w:rsidR="009542C5">
          <w:pgSz w:w="11906" w:h="16838"/>
          <w:pgMar w:top="1134" w:right="850" w:bottom="1134" w:left="1701" w:header="708" w:footer="708" w:gutter="0"/>
          <w:cols w:space="708"/>
          <w:docGrid w:linePitch="360"/>
        </w:sectPr>
      </w:pPr>
    </w:p>
    <w:p w:rsidR="00257341" w:rsidRDefault="00257341" w:rsidP="00B3643A">
      <w:pPr>
        <w:pBdr>
          <w:top w:val="nil"/>
          <w:left w:val="nil"/>
          <w:bottom w:val="nil"/>
          <w:right w:val="nil"/>
          <w:between w:val="nil"/>
        </w:pBdr>
        <w:tabs>
          <w:tab w:val="left" w:pos="0"/>
        </w:tabs>
        <w:spacing w:after="60" w:line="360" w:lineRule="auto"/>
        <w:ind w:right="283"/>
        <w:rPr>
          <w:rFonts w:ascii="Times New Roman" w:eastAsia="Times New Roman" w:hAnsi="Times New Roman" w:cs="Times New Roman"/>
          <w:color w:val="000000"/>
          <w:sz w:val="24"/>
          <w:szCs w:val="24"/>
        </w:rPr>
        <w:sectPr w:rsidR="00257341" w:rsidSect="00B3643A">
          <w:type w:val="continuous"/>
          <w:pgSz w:w="11906" w:h="16838"/>
          <w:pgMar w:top="1134" w:right="850" w:bottom="851" w:left="1701" w:header="708" w:footer="708" w:gutter="0"/>
          <w:cols w:space="565"/>
          <w:docGrid w:linePitch="360"/>
        </w:sectPr>
      </w:pPr>
    </w:p>
    <w:p w:rsidR="00A37E9F" w:rsidRPr="003311B8" w:rsidRDefault="00A37E9F" w:rsidP="00730BD7">
      <w:pPr>
        <w:spacing w:after="0" w:line="360" w:lineRule="auto"/>
        <w:ind w:firstLine="284"/>
        <w:jc w:val="both"/>
        <w:rPr>
          <w:rFonts w:ascii="Times New Roman" w:hAnsi="Times New Roman" w:cs="Times New Roman"/>
          <w:b/>
        </w:rPr>
      </w:pPr>
      <w:r w:rsidRPr="003311B8">
        <w:rPr>
          <w:rFonts w:ascii="Times New Roman" w:hAnsi="Times New Roman" w:cs="Times New Roman"/>
          <w:b/>
        </w:rPr>
        <w:lastRenderedPageBreak/>
        <w:t>Материалы к общему собранию членов Некоммерческого Партнёрства «Палата народных промыслов и ремёсел», 2019 год.</w:t>
      </w:r>
    </w:p>
    <w:p w:rsidR="00A37E9F" w:rsidRPr="003311B8" w:rsidRDefault="00A37E9F" w:rsidP="00730BD7">
      <w:pPr>
        <w:spacing w:after="0" w:line="360" w:lineRule="auto"/>
        <w:ind w:firstLine="284"/>
        <w:jc w:val="both"/>
        <w:rPr>
          <w:rFonts w:ascii="Times New Roman" w:hAnsi="Times New Roman" w:cs="Times New Roman"/>
          <w:b/>
        </w:rPr>
      </w:pPr>
      <w:r w:rsidRPr="003311B8">
        <w:rPr>
          <w:rFonts w:ascii="Times New Roman" w:hAnsi="Times New Roman" w:cs="Times New Roman"/>
          <w:b/>
        </w:rPr>
        <w:t>Подготовлено Председателем Правления и Управляющим Некоммерческого Партнёрства «Палата народных промыслов и ремёсел».</w:t>
      </w:r>
      <w:bookmarkStart w:id="0" w:name="_GoBack"/>
      <w:bookmarkEnd w:id="0"/>
    </w:p>
    <w:p w:rsidR="00A37E9F" w:rsidRPr="003311B8" w:rsidRDefault="00A37E9F" w:rsidP="00730BD7">
      <w:pPr>
        <w:spacing w:after="0" w:line="360" w:lineRule="auto"/>
        <w:jc w:val="both"/>
        <w:rPr>
          <w:rFonts w:ascii="Times New Roman" w:hAnsi="Times New Roman" w:cs="Times New Roman"/>
        </w:rPr>
      </w:pP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Члены НП «Палата народных промыслов и ремёсел» - 22 организации и частные лица.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Ассоциированные члены НП «Палата народных промыслов и ремёсел» - 15 организаций и частных лиц.</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В настоящее время на постоянной основе в палате работает Управляющий Палатой и его    помощник.</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Действует сайт Палаты, </w:t>
      </w:r>
      <w:hyperlink r:id="rId8" w:history="1">
        <w:r w:rsidRPr="003311B8">
          <w:rPr>
            <w:rStyle w:val="a6"/>
            <w:rFonts w:ascii="Times New Roman" w:hAnsi="Times New Roman"/>
          </w:rPr>
          <w:t>http://palata-npr.ru/</w:t>
        </w:r>
      </w:hyperlink>
      <w:r w:rsidRPr="003311B8">
        <w:rPr>
          <w:rFonts w:ascii="Times New Roman" w:hAnsi="Times New Roman" w:cs="Times New Roman"/>
        </w:rPr>
        <w:t xml:space="preserve">, где размещается рекламная информация о наших Партнёрах, информация о проводимых Палатой мероприятиях и о её участии в партнёрских программах, различная подобранная и систематизированная информация. Для расширения рекламы ведутся страницы в социальных сетях. Сохраняется видеоряд на </w:t>
      </w:r>
      <w:proofErr w:type="spellStart"/>
      <w:r w:rsidRPr="003311B8">
        <w:rPr>
          <w:rFonts w:ascii="Times New Roman" w:hAnsi="Times New Roman" w:cs="Times New Roman"/>
        </w:rPr>
        <w:t>YouTube</w:t>
      </w:r>
      <w:proofErr w:type="spellEnd"/>
      <w:r w:rsidRPr="003311B8">
        <w:rPr>
          <w:rFonts w:ascii="Times New Roman" w:hAnsi="Times New Roman" w:cs="Times New Roman"/>
        </w:rPr>
        <w:t xml:space="preserve">-канале. </w:t>
      </w:r>
      <w:hyperlink r:id="rId9" w:history="1">
        <w:r w:rsidRPr="003311B8">
          <w:rPr>
            <w:rStyle w:val="a6"/>
            <w:rFonts w:ascii="Times New Roman" w:hAnsi="Times New Roman"/>
          </w:rPr>
          <w:t>https://www.youtube.com/channel/UCr-EZyvh7eE6F2vh1r8y8bg</w:t>
        </w:r>
      </w:hyperlink>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За прошедших 5 лет предприятиям народного художественного промысла, членам Палаты оказывается финансовая поддержка по программе «Развитие малого и среднего предпринимательства в Раменском муниципальном районе Московской области», мероприятия по реализации подпрограммы: поддержка предприятий народных промыслов и ремесел – членов некоммерческого партнерства «Палата народных промыслов и ремесел» в размере около 1.5 млн. руб.</w:t>
      </w:r>
    </w:p>
    <w:p w:rsidR="00437498"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В этом 2019 году Некоммерческое Партнёрство «Палата народных промыслов и ремёсел» отметило свой первый юбилей – пятилетие с момента создания.</w:t>
      </w:r>
    </w:p>
    <w:p w:rsidR="00437498" w:rsidRPr="003311B8" w:rsidRDefault="00437498" w:rsidP="00730BD7">
      <w:pPr>
        <w:spacing w:after="0" w:line="360" w:lineRule="auto"/>
        <w:ind w:firstLine="284"/>
        <w:jc w:val="both"/>
        <w:rPr>
          <w:rFonts w:ascii="Times New Roman" w:hAnsi="Times New Roman" w:cs="Times New Roman"/>
        </w:rPr>
      </w:pPr>
    </w:p>
    <w:p w:rsidR="00565960" w:rsidRPr="003311B8" w:rsidRDefault="00565960" w:rsidP="00730BD7">
      <w:pPr>
        <w:spacing w:after="0" w:line="360" w:lineRule="auto"/>
        <w:ind w:firstLine="284"/>
        <w:jc w:val="both"/>
        <w:rPr>
          <w:rFonts w:ascii="Times New Roman" w:hAnsi="Times New Roman" w:cs="Times New Roman"/>
          <w:b/>
        </w:rPr>
      </w:pPr>
      <w:r w:rsidRPr="003311B8">
        <w:rPr>
          <w:rFonts w:ascii="Times New Roman" w:hAnsi="Times New Roman" w:cs="Times New Roman"/>
          <w:b/>
        </w:rPr>
        <w:t>Об итогах деятельности организации за прошедшие 5 лет.</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Палата народных промыслов и ремесел - это коллектив единомышленников, это команда, которая объединилась для того, чтобы развивался наш край, благоустраивалась территория, краше становились наши села, деревни и поселки, чтобы нашим людям было здесь удобно и комфортно жить, учиться, заниматься спортом, чтобы более динамично развивался народный промысел Гжель.</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Одной из приоритетных задач, при создании Палаты в 2014 году, было и есть «Содействие в создании туристического кластера с целью повысить конкурентоспособность территории Гжели…». Мы понимали, </w:t>
      </w:r>
      <w:r w:rsidRPr="003311B8">
        <w:rPr>
          <w:rFonts w:ascii="Times New Roman" w:hAnsi="Times New Roman" w:cs="Times New Roman"/>
        </w:rPr>
        <w:lastRenderedPageBreak/>
        <w:t>первое что необходимо - это привлечь внимание к этому вопросу у муниципальной, региональной и федеральной властей, заинтересовать гжельский бизнес, художников и население в совместной работе.</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Мы провели большое количество мероприятий, круглых столов, встреч на разных уровнях. И в Раменском районе, и в различных министерствах и ведомствах (вся информация отражена на сайте Некоммерческого Партнёрства). Нас активно поддержала глава сельского поселения «Гжельское» Галина Николаевна </w:t>
      </w:r>
      <w:proofErr w:type="spellStart"/>
      <w:r w:rsidRPr="003311B8">
        <w:rPr>
          <w:rFonts w:ascii="Times New Roman" w:hAnsi="Times New Roman" w:cs="Times New Roman"/>
        </w:rPr>
        <w:t>Голинкова</w:t>
      </w:r>
      <w:proofErr w:type="spellEnd"/>
      <w:r w:rsidRPr="003311B8">
        <w:rPr>
          <w:rFonts w:ascii="Times New Roman" w:hAnsi="Times New Roman" w:cs="Times New Roman"/>
        </w:rPr>
        <w:t xml:space="preserve">. В работу нашей команды подключился Российский Союз туриндустрии, в лице </w:t>
      </w:r>
      <w:proofErr w:type="spellStart"/>
      <w:r w:rsidRPr="003311B8">
        <w:rPr>
          <w:rFonts w:ascii="Times New Roman" w:hAnsi="Times New Roman" w:cs="Times New Roman"/>
        </w:rPr>
        <w:t>Санаевой</w:t>
      </w:r>
      <w:proofErr w:type="spellEnd"/>
      <w:r w:rsidRPr="003311B8">
        <w:rPr>
          <w:rFonts w:ascii="Times New Roman" w:hAnsi="Times New Roman" w:cs="Times New Roman"/>
        </w:rPr>
        <w:t xml:space="preserve"> Ольги Анатольевны, вице-президента Российского Союза Туриндустрии, члена координационного совета по развитию туризма при Правительстве РФ. При активной поддержке Ольги Анатольевны состоялось совещание у заместителя министра промышленности и торговли Российской Федерации Кадыровой Г. М. и директора Департамент развития промышленности социально значимых товаров Колобова Д.В. с руководителями гжельских керамических предприятий.  Российским Союзом Туриндустрии организовано несколько встреч с экспертной группой РСТ в рамках проекта по разработке концепции развития туристического кластера «Гжель». В настоящее время при участии Палаты, РСТ, администрации Раменского городского округа, наших сельских поселений, туроператоров и предпринимателей продолжает разрабатываться эта концепция.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Нас активно поддерживало Министерство культуры Московской области. Председатель Правления Некоммерческого Партнёрства «Палата народных промыслов и ремёсел» Сергей </w:t>
      </w:r>
      <w:proofErr w:type="spellStart"/>
      <w:r w:rsidRPr="003311B8">
        <w:rPr>
          <w:rFonts w:ascii="Times New Roman" w:hAnsi="Times New Roman" w:cs="Times New Roman"/>
        </w:rPr>
        <w:t>Акентьев</w:t>
      </w:r>
      <w:proofErr w:type="spellEnd"/>
      <w:r w:rsidRPr="003311B8">
        <w:rPr>
          <w:rFonts w:ascii="Times New Roman" w:hAnsi="Times New Roman" w:cs="Times New Roman"/>
        </w:rPr>
        <w:t xml:space="preserve"> вошёл в состав Общественного совета при Министерстве культуры Московской области. К сожалению, в связи со сменой руководства и реорганизацией министерства, наше плодотворное сотрудничество снизило свою активность. Надеемся, что это временное явление.</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За эти годы разработаны новые туристические маршруты, связанные с Гжелью. Увеличивается количество интересных событийных мероприятий.</w:t>
      </w:r>
      <w:r w:rsidRPr="003311B8">
        <w:rPr>
          <w:rFonts w:ascii="Times New Roman" w:hAnsi="Times New Roman" w:cs="Times New Roman"/>
        </w:rPr>
        <w:br/>
        <w:t xml:space="preserve">Так «Палата народных промыслов и ремёсел» при активной поддержке администрации Раменского городского округа и группы компаний Керамика Гжели, в 2020 г., будет проводить уже пятый Открытый фестиваль российской керамики «СИННИЦА» и Чемпионат по гончарному искусству. Постоянными участниками фестиваля стали наши члены Палаты: предприятия «Арт-Модерн керамика», «Терра </w:t>
      </w:r>
      <w:proofErr w:type="spellStart"/>
      <w:r w:rsidRPr="003311B8">
        <w:rPr>
          <w:rFonts w:ascii="Times New Roman" w:hAnsi="Times New Roman" w:cs="Times New Roman"/>
        </w:rPr>
        <w:t>Керамос</w:t>
      </w:r>
      <w:proofErr w:type="spellEnd"/>
      <w:r w:rsidRPr="003311B8">
        <w:rPr>
          <w:rFonts w:ascii="Times New Roman" w:hAnsi="Times New Roman" w:cs="Times New Roman"/>
        </w:rPr>
        <w:t>», «Гжельский завод художественной росписи», ОАО «</w:t>
      </w:r>
      <w:proofErr w:type="spellStart"/>
      <w:r w:rsidRPr="003311B8">
        <w:rPr>
          <w:rFonts w:ascii="Times New Roman" w:hAnsi="Times New Roman" w:cs="Times New Roman"/>
        </w:rPr>
        <w:t>Речицкий</w:t>
      </w:r>
      <w:proofErr w:type="spellEnd"/>
      <w:r w:rsidRPr="003311B8">
        <w:rPr>
          <w:rFonts w:ascii="Times New Roman" w:hAnsi="Times New Roman" w:cs="Times New Roman"/>
        </w:rPr>
        <w:t xml:space="preserve"> фарфоровый завод», группа компаний «КЕРАМИКА ГЖЕЛИ». Интересные проекты на фестивале представляют Гжельский Государственный Университет и Гжельская средняя общеобразовательная школа с изучением предметов художественно-эстетического цикла. Фестиваль собирает представителей из разных регионов России и зарубежных стран. Считаем, что фестиваль «СИННИЦА», в перспективе, может стать визитной карточкой Раменского городского округа. Главное решить вопрос с расширением его финансовой поддержки. Хорошо, если у Палаты и у фестиваля в частности, появится мощная спонсорская поддержка.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Особо необходимо сказать о нашей кузнице кадров, Гжельском Государственном университете. Это современная творческая площадка. Гжельский Университет проводит огромное количество общероссийских и международных мероприятий на высоком профессиональном уровне. Все эти годы Палата плодотворно сотрудничала с Университетом и надеюсь, что это сотрудничество будет дальше продолжаться и развиваться.</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На площадке университета проходит ежегодный Международный фестиваль детского, юношеского и студенческого творчества «Синяя птица Гжели». Фестиваль проводится при поддержке Министерства науки </w:t>
      </w:r>
      <w:r w:rsidRPr="003311B8">
        <w:rPr>
          <w:rFonts w:ascii="Times New Roman" w:hAnsi="Times New Roman" w:cs="Times New Roman"/>
        </w:rPr>
        <w:lastRenderedPageBreak/>
        <w:t>и высшего образования Российской Федерации, Российской академии образования, Ассоциации «Народные художественные промыслы России». Членом этой ассоциации с 2015 года является наша Палата. Палата оказывает информационную поддержку фестивалю. Многие члены Палаты активно участвуют в программе фестиваля. Считаю, что надо поддерживать и расширять фестиваль, чтобы он захватывал и объединял всё больше площадок Гжели.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При поддержке Некоммерческого Партнёрства и группы компаний Керамика Гжели, члена палаты, на ежегодной основе Раменским историко-художественным музеем проводится Фестиваль народного творчества «Ремесло и мастерство Раменья» и Региональный гжельский семейный фестиваль культуры «МНОГОГОЛОСЬЕ». Палата является одним из учредителей фестиваля «МНОГОГОЛОСЬЕ». Так же учредителями являются Администрация </w:t>
      </w:r>
      <w:proofErr w:type="spellStart"/>
      <w:r w:rsidRPr="003311B8">
        <w:rPr>
          <w:rFonts w:ascii="Times New Roman" w:hAnsi="Times New Roman" w:cs="Times New Roman"/>
        </w:rPr>
        <w:t>с.п</w:t>
      </w:r>
      <w:proofErr w:type="spellEnd"/>
      <w:r w:rsidRPr="003311B8">
        <w:rPr>
          <w:rFonts w:ascii="Times New Roman" w:hAnsi="Times New Roman" w:cs="Times New Roman"/>
        </w:rPr>
        <w:t>. Гжельское, Гжельский Университет и Прогимназия №48. Организатор - муниципальное общеобразовательное учреждение - Прогимназия №48, член Палаты. Активно участвует в подготовке и проведении фестиваля, оказывает информационную поддержку и фестивалю, и Палате, наш Партнёр Влада Владимировна Мартемьянова. Это результат плодотворного сотрудничества. Главные участники и герои фестиваля – это СЕМЬИ! Люди разных поколений, родители и дети, объединенные единой идеей: здоровая, крепкая семья -  сильная Россия.</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Палата со своими Партнёрами поддерживает и принимает регулярное участие в праздниках, организованных нашими православными приходами села Гжель и села </w:t>
      </w:r>
      <w:proofErr w:type="spellStart"/>
      <w:r w:rsidRPr="003311B8">
        <w:rPr>
          <w:rFonts w:ascii="Times New Roman" w:hAnsi="Times New Roman" w:cs="Times New Roman"/>
        </w:rPr>
        <w:t>Карпово</w:t>
      </w:r>
      <w:proofErr w:type="spellEnd"/>
      <w:r w:rsidRPr="003311B8">
        <w:rPr>
          <w:rFonts w:ascii="Times New Roman" w:hAnsi="Times New Roman" w:cs="Times New Roman"/>
        </w:rPr>
        <w:t xml:space="preserve">. Покровская ярмарка, православный семейный фестиваль «Ромашковое поле» на территории Храма Покрова Пресвятой Богородицы.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Подобные событийные мероприятия (фестивали, ярмарки, профессиональные семинары, конференции, симпозиумы) должны проходить в Гжели на регулярной основе. Это хорошие поводы для продвижения бренда «Гжель» как в России, так и среди зарубежной аудитории.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Активно развиваются международные связи. Делегации из Сербии, Польши, Италии, Германии, Эль-Сальвадора, Гватемалы, Кубы и многих других стран регулярно приезжают в Гжель. В начале декабря 2017г. в Италии Министерство культуры Московской области при поддержке Федерального агентства по туризму, Российского Союза Туриндустрии провело Презентацию туристского потенциала народно-художественных промыслов и ремесел Московской области, в частности Гжели. В проект активно подключилась «Палата народных промыслов и ремесел». Для презентации туристского потенциала художественного промысла Гжель, одного из многих промыслов Московской области. В Италию нами на бесплатной основе была сформирована российская делегация, которая состояла из гжельских художников, мастеров и руководителей предприятий, производящих керамику. Арт-Модерн керамика, Терра </w:t>
      </w:r>
      <w:proofErr w:type="spellStart"/>
      <w:r w:rsidRPr="003311B8">
        <w:rPr>
          <w:rFonts w:ascii="Times New Roman" w:hAnsi="Times New Roman" w:cs="Times New Roman"/>
        </w:rPr>
        <w:t>Керамос</w:t>
      </w:r>
      <w:proofErr w:type="spellEnd"/>
      <w:r w:rsidRPr="003311B8">
        <w:rPr>
          <w:rFonts w:ascii="Times New Roman" w:hAnsi="Times New Roman" w:cs="Times New Roman"/>
        </w:rPr>
        <w:t>, Творческая группа "Майолика гжели", Объединение Гжель. Организатором выступила туристическая фирма Мир Гжели.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Не так давно мы встречали делегации из Италии - представители муниципалитета г. Фаэнца и г. </w:t>
      </w:r>
      <w:proofErr w:type="spellStart"/>
      <w:r w:rsidRPr="003311B8">
        <w:rPr>
          <w:rFonts w:ascii="Times New Roman" w:hAnsi="Times New Roman" w:cs="Times New Roman"/>
        </w:rPr>
        <w:t>Альбисола</w:t>
      </w:r>
      <w:proofErr w:type="spellEnd"/>
      <w:r w:rsidRPr="003311B8">
        <w:rPr>
          <w:rFonts w:ascii="Times New Roman" w:hAnsi="Times New Roman" w:cs="Times New Roman"/>
        </w:rPr>
        <w:t xml:space="preserve">, Союза </w:t>
      </w:r>
      <w:proofErr w:type="spellStart"/>
      <w:r w:rsidRPr="003311B8">
        <w:rPr>
          <w:rFonts w:ascii="Times New Roman" w:hAnsi="Times New Roman" w:cs="Times New Roman"/>
        </w:rPr>
        <w:t>керамистов</w:t>
      </w:r>
      <w:proofErr w:type="spellEnd"/>
      <w:r w:rsidRPr="003311B8">
        <w:rPr>
          <w:rFonts w:ascii="Times New Roman" w:hAnsi="Times New Roman" w:cs="Times New Roman"/>
        </w:rPr>
        <w:t xml:space="preserve"> Италии. Посещение председателем правления Сергеем </w:t>
      </w:r>
      <w:proofErr w:type="spellStart"/>
      <w:r w:rsidRPr="003311B8">
        <w:rPr>
          <w:rFonts w:ascii="Times New Roman" w:hAnsi="Times New Roman" w:cs="Times New Roman"/>
        </w:rPr>
        <w:t>Акентьевым</w:t>
      </w:r>
      <w:proofErr w:type="spellEnd"/>
      <w:r w:rsidRPr="003311B8">
        <w:rPr>
          <w:rFonts w:ascii="Times New Roman" w:hAnsi="Times New Roman" w:cs="Times New Roman"/>
        </w:rPr>
        <w:t xml:space="preserve"> г. </w:t>
      </w:r>
      <w:proofErr w:type="spellStart"/>
      <w:r w:rsidRPr="003311B8">
        <w:rPr>
          <w:rFonts w:ascii="Times New Roman" w:hAnsi="Times New Roman" w:cs="Times New Roman"/>
        </w:rPr>
        <w:t>Альбисола</w:t>
      </w:r>
      <w:proofErr w:type="spellEnd"/>
      <w:r w:rsidRPr="003311B8">
        <w:rPr>
          <w:rFonts w:ascii="Times New Roman" w:hAnsi="Times New Roman" w:cs="Times New Roman"/>
        </w:rPr>
        <w:t xml:space="preserve">, Италия, и переговоры с Президентом Ассоциации </w:t>
      </w:r>
      <w:proofErr w:type="spellStart"/>
      <w:r w:rsidRPr="003311B8">
        <w:rPr>
          <w:rFonts w:ascii="Times New Roman" w:hAnsi="Times New Roman" w:cs="Times New Roman"/>
        </w:rPr>
        <w:t>керамистов</w:t>
      </w:r>
      <w:proofErr w:type="spellEnd"/>
      <w:r w:rsidRPr="003311B8">
        <w:rPr>
          <w:rFonts w:ascii="Times New Roman" w:hAnsi="Times New Roman" w:cs="Times New Roman"/>
        </w:rPr>
        <w:t xml:space="preserve"> этого района Эрнесто </w:t>
      </w:r>
      <w:proofErr w:type="spellStart"/>
      <w:r w:rsidRPr="003311B8">
        <w:rPr>
          <w:rFonts w:ascii="Times New Roman" w:hAnsi="Times New Roman" w:cs="Times New Roman"/>
        </w:rPr>
        <w:t>Канепа</w:t>
      </w:r>
      <w:proofErr w:type="spellEnd"/>
      <w:r w:rsidRPr="003311B8">
        <w:rPr>
          <w:rFonts w:ascii="Times New Roman" w:hAnsi="Times New Roman" w:cs="Times New Roman"/>
        </w:rPr>
        <w:t xml:space="preserve"> привело к подписанию Соглашения о сотрудничестве и взаимодействии в области культуры, образования и туризма. Главой сельского поселения Гжельское Галиной Николаевной </w:t>
      </w:r>
      <w:proofErr w:type="spellStart"/>
      <w:r w:rsidRPr="003311B8">
        <w:rPr>
          <w:rFonts w:ascii="Times New Roman" w:hAnsi="Times New Roman" w:cs="Times New Roman"/>
        </w:rPr>
        <w:t>Голинковой</w:t>
      </w:r>
      <w:proofErr w:type="spellEnd"/>
      <w:r w:rsidRPr="003311B8">
        <w:rPr>
          <w:rFonts w:ascii="Times New Roman" w:hAnsi="Times New Roman" w:cs="Times New Roman"/>
        </w:rPr>
        <w:t xml:space="preserve"> заключён договор о побратимстве с городом </w:t>
      </w:r>
      <w:proofErr w:type="spellStart"/>
      <w:r w:rsidRPr="003311B8">
        <w:rPr>
          <w:rFonts w:ascii="Times New Roman" w:hAnsi="Times New Roman" w:cs="Times New Roman"/>
        </w:rPr>
        <w:t>Дерута</w:t>
      </w:r>
      <w:proofErr w:type="spellEnd"/>
      <w:r w:rsidRPr="003311B8">
        <w:rPr>
          <w:rFonts w:ascii="Times New Roman" w:hAnsi="Times New Roman" w:cs="Times New Roman"/>
        </w:rPr>
        <w:t xml:space="preserve">, Италия. Некоммерческим Партнёрством «Палата народных промыслов и ремёсел» при финансовой поддержке фонда «Российско-польский центр диалога и согласия», фонда поддержки внешнеэкономической деятельности Московской области, были организованы поездки </w:t>
      </w:r>
      <w:r w:rsidRPr="003311B8">
        <w:rPr>
          <w:rFonts w:ascii="Times New Roman" w:hAnsi="Times New Roman" w:cs="Times New Roman"/>
        </w:rPr>
        <w:lastRenderedPageBreak/>
        <w:t xml:space="preserve">делегаций Гжели в Польшу и Италию. В городе Варшава гжельская делегация приняла участие в международном фестивале «Сближение культур». В Италии налажены тесные дружеские отношения с администрацией и </w:t>
      </w:r>
      <w:proofErr w:type="spellStart"/>
      <w:r w:rsidRPr="003311B8">
        <w:rPr>
          <w:rFonts w:ascii="Times New Roman" w:hAnsi="Times New Roman" w:cs="Times New Roman"/>
        </w:rPr>
        <w:t>керамистами</w:t>
      </w:r>
      <w:proofErr w:type="spellEnd"/>
      <w:r w:rsidRPr="003311B8">
        <w:rPr>
          <w:rFonts w:ascii="Times New Roman" w:hAnsi="Times New Roman" w:cs="Times New Roman"/>
        </w:rPr>
        <w:t xml:space="preserve"> г. Фаэнца. Предприятия Гжели: Арт-Модерн керамика, Звезда Гжели, Творческая группа "Майолика гжели" представляли свою продукцию на международном керамическом фестивале «</w:t>
      </w:r>
      <w:proofErr w:type="spellStart"/>
      <w:r w:rsidRPr="003311B8">
        <w:rPr>
          <w:rFonts w:ascii="Times New Roman" w:hAnsi="Times New Roman" w:cs="Times New Roman"/>
        </w:rPr>
        <w:t>Argillà</w:t>
      </w:r>
      <w:proofErr w:type="spellEnd"/>
      <w:r w:rsidRPr="003311B8">
        <w:rPr>
          <w:rFonts w:ascii="Times New Roman" w:hAnsi="Times New Roman" w:cs="Times New Roman"/>
        </w:rPr>
        <w:t xml:space="preserve"> </w:t>
      </w:r>
      <w:proofErr w:type="spellStart"/>
      <w:r w:rsidRPr="003311B8">
        <w:rPr>
          <w:rFonts w:ascii="Times New Roman" w:hAnsi="Times New Roman" w:cs="Times New Roman"/>
        </w:rPr>
        <w:t>Italia</w:t>
      </w:r>
      <w:proofErr w:type="spellEnd"/>
      <w:r w:rsidRPr="003311B8">
        <w:rPr>
          <w:rFonts w:ascii="Times New Roman" w:hAnsi="Times New Roman" w:cs="Times New Roman"/>
        </w:rPr>
        <w:t xml:space="preserve">», проходившем в этом городе.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Состоялось подписание двустороннего Договора о Сотрудничестве между НП "Палата народных промыслов и ремесел" с Российской стороны и Варшавской торгово-промышленной Палатой с Польской стороны.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Российским Союзом туриндустрии организована и профинансирована поездка делегации Гжели в г. Дрезден (Германия), для изучения опыта организации промышленного туризма.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Наши Партнёры помогают активному развитию международного обмена школьников. Регулярными стали визиты школьных делегаций из Польши и Сербии в Гжель. Учителя приезжают вместе со старшеклассниками по приглашению коллектива </w:t>
      </w:r>
      <w:proofErr w:type="spellStart"/>
      <w:r w:rsidRPr="003311B8">
        <w:rPr>
          <w:rFonts w:ascii="Times New Roman" w:hAnsi="Times New Roman" w:cs="Times New Roman"/>
        </w:rPr>
        <w:t>Речицкой</w:t>
      </w:r>
      <w:proofErr w:type="spellEnd"/>
      <w:r w:rsidRPr="003311B8">
        <w:rPr>
          <w:rFonts w:ascii="Times New Roman" w:hAnsi="Times New Roman" w:cs="Times New Roman"/>
        </w:rPr>
        <w:t xml:space="preserve"> школы, члена нашей Палаты, в целях укрепления дружеских связей, изучения языка, культуры, истории славянских народов. Школьники </w:t>
      </w:r>
      <w:proofErr w:type="spellStart"/>
      <w:r w:rsidRPr="003311B8">
        <w:rPr>
          <w:rFonts w:ascii="Times New Roman" w:hAnsi="Times New Roman" w:cs="Times New Roman"/>
        </w:rPr>
        <w:t>Речицкой</w:t>
      </w:r>
      <w:proofErr w:type="spellEnd"/>
      <w:r w:rsidRPr="003311B8">
        <w:rPr>
          <w:rFonts w:ascii="Times New Roman" w:hAnsi="Times New Roman" w:cs="Times New Roman"/>
        </w:rPr>
        <w:t xml:space="preserve"> школы также посетили эти страны с ответными визитами.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Мы понимаем, что для дальнейшего расширения этих международных связей на взаимовыгодной основе, необходима постоянная работа и определённые финансовая поддержка муниципалитета и спонсорская поддержка.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Большую работу по популяризации Гжели и патриотическому воспитанию молодого поколения проводит член Партнёрства Сергей Валентинович Малкин. В сентябре, в выставочном центре «Сокольники», прошла выставка «Частные музеи России. Самородки России». Гжель на выставке представил Домашний музей «Скульптура мастеров Гжели» (основатель-владелец музея – Сергей Валентинович Малкин).</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По инициативе наших друзей, Российского Союза туриндустрии, с целью развития туристического кластера, в 2018 г. в Раменском районе стартовал конкурс «Самый красивый сельский дом». Конкурс направлен на развитие территории Гжели, создание целостного облика русской деревни, формирование привлекательности нашего края. Мероприятие проводится Туристско-информационным центром при МУК «Раменский историко-художественный музей», при поддержке администраций Гжельского и </w:t>
      </w:r>
      <w:proofErr w:type="spellStart"/>
      <w:r w:rsidRPr="003311B8">
        <w:rPr>
          <w:rFonts w:ascii="Times New Roman" w:hAnsi="Times New Roman" w:cs="Times New Roman"/>
        </w:rPr>
        <w:t>Новохаритоновского</w:t>
      </w:r>
      <w:proofErr w:type="spellEnd"/>
      <w:r w:rsidRPr="003311B8">
        <w:rPr>
          <w:rFonts w:ascii="Times New Roman" w:hAnsi="Times New Roman" w:cs="Times New Roman"/>
        </w:rPr>
        <w:t xml:space="preserve"> сельских поселений, регионального отделения РСТ.</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С целью привлечения дополнительного финансирования для программы развития туризма в Раменском районе, в августе 2019 г. делегация от Раменского муниципального района приняла участие в стратегической сессии «Территория роста». Мероприятие организовано в рамках проведения ежегодного конкурсного отбора лучших концепций по развитию территорий муниципальных образований Московской области. Раменская делегация представила концепцию проекта по развитию Гжельского туристического кластера. Проект стал одним из лучших в Московской области.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Также в минувшем году состоялось еще одно знаменательное событие для села Речицы и Гжели в целом: был восстановлен и открыт для посещения «Дом Салтыкова». Деревянный дом привез в Гжель после войны Александр Борисович Салтыков для общежития художников возрождаемого гжельского промысла. Художники Сергей Владимирович Исаев, ассоциированный член Палаты, и Вера Михайловна </w:t>
      </w:r>
      <w:proofErr w:type="spellStart"/>
      <w:r w:rsidRPr="003311B8">
        <w:rPr>
          <w:rFonts w:ascii="Times New Roman" w:hAnsi="Times New Roman" w:cs="Times New Roman"/>
        </w:rPr>
        <w:t>Шимбирева</w:t>
      </w:r>
      <w:proofErr w:type="spellEnd"/>
      <w:r w:rsidRPr="003311B8">
        <w:rPr>
          <w:rFonts w:ascii="Times New Roman" w:hAnsi="Times New Roman" w:cs="Times New Roman"/>
        </w:rPr>
        <w:t xml:space="preserve"> выкупили памятное здание бывшего общежития, отремонтировали и создали экспозицию, посвященную забытой фигуре искусствоведа А.Б. Салтыкова.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lastRenderedPageBreak/>
        <w:t xml:space="preserve">Интерес к народному промыслу активно подогревает, если так можно сказать, большое количество мастер – классов, которые проводятся мастерами - художниками на многих предприятиях и площадках Гжели и всего Раменского района. В 2018 г. Сергеем </w:t>
      </w:r>
      <w:proofErr w:type="spellStart"/>
      <w:r w:rsidRPr="003311B8">
        <w:rPr>
          <w:rFonts w:ascii="Times New Roman" w:hAnsi="Times New Roman" w:cs="Times New Roman"/>
        </w:rPr>
        <w:t>Акентьевым</w:t>
      </w:r>
      <w:proofErr w:type="spellEnd"/>
      <w:r w:rsidRPr="003311B8">
        <w:rPr>
          <w:rFonts w:ascii="Times New Roman" w:hAnsi="Times New Roman" w:cs="Times New Roman"/>
        </w:rPr>
        <w:t xml:space="preserve">, партнёром Палаты, была открыта Школа-студия керамики. Школа создана с любовью к традициям и культуре Гжельского края. Эта площадка должна вырасти в многопрофильный творческий учебный центр, нужный и востребованный людьми!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В этом месяце Палата представила на рассмотрение Главе Раменского района проект создания в г. Раменское Центра народных ремесел Раменского городского округа. Надеемся, что он будет поддержан руководством района.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Мы понимаем, что подобные проекты делаются на перспективу, в ближайшее время они не станут даже самоокупаемыми. Нужно оказывать всестороннюю поддержку людям, реализующим такие программы для развития Гжели и Раменского района. Пусть их будет как можно больше. Нужна отдельная муниципальная программа развития гжельского региона.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Даже учитывая, что Гжель пережила и продолжает переживать сложные времена, в регионе продолжает работать большое количество керамических предприятий и талантливых художников. Ежегодно выпускаются тысячи разнообразных фаянсовых, фарфоровых и майоликовых изделий. На многих предприятиях с любовью встречают гостей, проводят мастер – классы, показывают экскурсантам, как делают гжельский фарфор. Это наши Партнёры Гжельский завод художественной росписи, Терра </w:t>
      </w:r>
      <w:proofErr w:type="spellStart"/>
      <w:r w:rsidRPr="003311B8">
        <w:rPr>
          <w:rFonts w:ascii="Times New Roman" w:hAnsi="Times New Roman" w:cs="Times New Roman"/>
        </w:rPr>
        <w:t>Керамос</w:t>
      </w:r>
      <w:proofErr w:type="spellEnd"/>
      <w:r w:rsidRPr="003311B8">
        <w:rPr>
          <w:rFonts w:ascii="Times New Roman" w:hAnsi="Times New Roman" w:cs="Times New Roman"/>
        </w:rPr>
        <w:t>, Гжельский Государственный университет, Музейно-выставочный центр Дом Салтыкова, Магазин "Гжельские ремесла".  Это настоящий керамический и туристический рай. Этому раю надо помочь «расправить крылья». Нужна помощь профессиональных экспертов по развитию подобных туристических кластеров.</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Гжель сегодня – это промысел, сохранивший самобытные традиции, преемственность поколений, создавший свой современный художественный стиль, имеющий художественную школу, кадровое образование и являющийся частью культурного достояния России.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Мы все активно готовимся к 700-летию Гжели. Я уверен, что к этой славной дате Гжель преобразится, станет краше и получит официальный статус – Столица российской керамики.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Сейчас Гжель на пути становления СТОЛЦЕЙ. Путь этот длинный. Его может сократить активное участие в наших проектах региональной и федеральной властей. Без их участия нам не осилить весь объём работ. Отсутствие за многие годы чёткой концепции развития территории бытования народного промысла Гжель, негативным образом отразилось на её сегодняшнем состоянии. Нужно ещё много потрудиться.</w:t>
      </w:r>
    </w:p>
    <w:p w:rsidR="00437498" w:rsidRPr="003311B8" w:rsidRDefault="00437498" w:rsidP="00730BD7">
      <w:pPr>
        <w:spacing w:after="0" w:line="360" w:lineRule="auto"/>
        <w:ind w:firstLine="284"/>
        <w:jc w:val="both"/>
        <w:rPr>
          <w:rFonts w:ascii="Times New Roman" w:hAnsi="Times New Roman" w:cs="Times New Roman"/>
        </w:rPr>
      </w:pPr>
    </w:p>
    <w:p w:rsidR="00565960" w:rsidRPr="003311B8" w:rsidRDefault="00565960" w:rsidP="00730BD7">
      <w:pPr>
        <w:spacing w:after="0" w:line="360" w:lineRule="auto"/>
        <w:ind w:firstLine="284"/>
        <w:jc w:val="both"/>
        <w:rPr>
          <w:rFonts w:ascii="Times New Roman" w:hAnsi="Times New Roman" w:cs="Times New Roman"/>
          <w:b/>
        </w:rPr>
      </w:pPr>
      <w:r w:rsidRPr="003311B8">
        <w:rPr>
          <w:rFonts w:ascii="Times New Roman" w:hAnsi="Times New Roman" w:cs="Times New Roman"/>
          <w:b/>
        </w:rPr>
        <w:t>Теперь о некоторых вопросах, которые Палате не удалось решить за эти 5 Лет.</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Вынужден сказать, что по - моему мнению наша палата еще не стала локомотивом, который бы потянул за собой состав. Пока еще нам не удалось в одной команде собрать всех производителей керамической продукции Гжели, как предприятия, так и художников. Нет пока активного желания работать в Палате и многих ремесленников Раменского района. Тут есть и объективные и субъективные причины. Не хватило сил, аргументов, времени убедить каждого в необходимости объединения усилий. Но мы не останавливаемся, идём вперёд. Главное - у нас есть общая цель: сохранить народный промысел, сделать Гжель процветающей, помочь ремеслу в его развитии. Этот фундамент в будущем может и должен нас объединить. Тем более, что в 2028 году мы будем отмечать 700 -летие Гжели. И мы должны быть готовы! </w:t>
      </w:r>
      <w:r w:rsidRPr="003311B8">
        <w:rPr>
          <w:rFonts w:ascii="Times New Roman" w:hAnsi="Times New Roman" w:cs="Times New Roman"/>
        </w:rPr>
        <w:lastRenderedPageBreak/>
        <w:t>Отмечать эту дату будем не только на уровне городского округа. Надеюсь, что подключатся и область, и федеральные структуры.</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Ещё одной из задач, поставленных перед собой Палатой, это создание профессионального керамического кластера.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В Гжели кроме художественной, работают и предприятия технической и специальной керамики. Готовит кадры высшее учебное заведение – Гжельский Государственный Университет. Мы понимали, что это готовый профессиональный керамический кластер, который может объединиться со многими подобными предприятиями Московской области. 5 мая 2017г., по инициативе Палаты, состоялось совещание руководителей предприятий технической и специальной керамики Гжели. Встреча прошла в музее гжельского промысла на территории предприятия "Галактика и компания". В совещании приняли участие руководители НИИКЕРАМ, ЗАО "</w:t>
      </w:r>
      <w:proofErr w:type="spellStart"/>
      <w:r w:rsidRPr="003311B8">
        <w:rPr>
          <w:rFonts w:ascii="Times New Roman" w:hAnsi="Times New Roman" w:cs="Times New Roman"/>
        </w:rPr>
        <w:t>Электрокерамика</w:t>
      </w:r>
      <w:proofErr w:type="spellEnd"/>
      <w:r w:rsidRPr="003311B8">
        <w:rPr>
          <w:rFonts w:ascii="Times New Roman" w:hAnsi="Times New Roman" w:cs="Times New Roman"/>
        </w:rPr>
        <w:t>", ОАО "</w:t>
      </w:r>
      <w:proofErr w:type="spellStart"/>
      <w:r w:rsidRPr="003311B8">
        <w:rPr>
          <w:rFonts w:ascii="Times New Roman" w:hAnsi="Times New Roman" w:cs="Times New Roman"/>
        </w:rPr>
        <w:t>Речицкий</w:t>
      </w:r>
      <w:proofErr w:type="spellEnd"/>
      <w:r w:rsidRPr="003311B8">
        <w:rPr>
          <w:rFonts w:ascii="Times New Roman" w:hAnsi="Times New Roman" w:cs="Times New Roman"/>
        </w:rPr>
        <w:t xml:space="preserve"> фарфоровый завод", Центр Коллективного Пользования "Наукоемкие технологии в производстве", ОАО "Гжельский завод </w:t>
      </w:r>
      <w:proofErr w:type="spellStart"/>
      <w:r w:rsidRPr="003311B8">
        <w:rPr>
          <w:rFonts w:ascii="Times New Roman" w:hAnsi="Times New Roman" w:cs="Times New Roman"/>
        </w:rPr>
        <w:t>Электроизолятор</w:t>
      </w:r>
      <w:proofErr w:type="spellEnd"/>
      <w:r w:rsidRPr="003311B8">
        <w:rPr>
          <w:rFonts w:ascii="Times New Roman" w:hAnsi="Times New Roman" w:cs="Times New Roman"/>
        </w:rPr>
        <w:t>", ООО "</w:t>
      </w:r>
      <w:proofErr w:type="spellStart"/>
      <w:r w:rsidRPr="003311B8">
        <w:rPr>
          <w:rFonts w:ascii="Times New Roman" w:hAnsi="Times New Roman" w:cs="Times New Roman"/>
        </w:rPr>
        <w:t>Радиокерамика</w:t>
      </w:r>
      <w:proofErr w:type="spellEnd"/>
      <w:r w:rsidRPr="003311B8">
        <w:rPr>
          <w:rFonts w:ascii="Times New Roman" w:hAnsi="Times New Roman" w:cs="Times New Roman"/>
        </w:rPr>
        <w:t xml:space="preserve">", центра "Московский </w:t>
      </w:r>
      <w:proofErr w:type="spellStart"/>
      <w:r w:rsidRPr="003311B8">
        <w:rPr>
          <w:rFonts w:ascii="Times New Roman" w:hAnsi="Times New Roman" w:cs="Times New Roman"/>
        </w:rPr>
        <w:t>Политех</w:t>
      </w:r>
      <w:proofErr w:type="spellEnd"/>
      <w:r w:rsidRPr="003311B8">
        <w:rPr>
          <w:rFonts w:ascii="Times New Roman" w:hAnsi="Times New Roman" w:cs="Times New Roman"/>
        </w:rPr>
        <w:t xml:space="preserve">", представитель предприятия "Галактика и компания". Вёл заседание генеральный директор Научно-Производственный Центр Керамики Сергей </w:t>
      </w:r>
      <w:proofErr w:type="spellStart"/>
      <w:r w:rsidRPr="003311B8">
        <w:rPr>
          <w:rFonts w:ascii="Times New Roman" w:hAnsi="Times New Roman" w:cs="Times New Roman"/>
        </w:rPr>
        <w:t>Акентьев</w:t>
      </w:r>
      <w:proofErr w:type="spellEnd"/>
      <w:r w:rsidRPr="003311B8">
        <w:rPr>
          <w:rFonts w:ascii="Times New Roman" w:hAnsi="Times New Roman" w:cs="Times New Roman"/>
        </w:rPr>
        <w:t xml:space="preserve">.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Участники совещания выразили интерес к идее создания подобного кластера в Гжели и высказали свое видение, чем данный проект может быть полезен предприятиям не только Гжели, но и всего московского региона.</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Далее Палатой была организована встреча в Министерстве инвестиций и инноваций Московской области руководителей предприятий и организаций, заинтересованных в проекте создания в Московской области керамического кластера. Проводил совещание Начальник Управления промышленной политики Министерства Олег Викторович Исаев.</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В ходе совещания участники высказали единое мнение о необходимости объединения усилий для создания керамического кластера и обсудили возможные варианты объединения. Но как часто бывает, вопрос завис из-за нерешительности руководителей в отношении финансирования этого проекта. Уверен, что данный проект имеет реальную основу и должен быть реализован. Гжель не должна потерять позиции наукоёмкого керамического центра. Необходимо остановить перепрофилирование керамических предприятий в несвязанные с темой керамики производства. Практика показывает, что за керамикой будущее!</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В 2016 г. не удалось Палате реализовать конкурсную программу для рабочих специальностей, связанных с производством керамики (гончар, живописец, модельщик керамического производства и т.д.). Хотя его поддержали практически все руководители керамических предприятий Гжели. Но опять вопрос завис из-за нерешительности руководителей в отношении финансирования этого проекта. Сегодня эта тема очень актуальна. В августе 2019г. в России впервые прошел мировой чемпионат по профессиональному мастерству по стандартам «</w:t>
      </w:r>
      <w:proofErr w:type="spellStart"/>
      <w:r w:rsidRPr="003311B8">
        <w:rPr>
          <w:rFonts w:ascii="Times New Roman" w:hAnsi="Times New Roman" w:cs="Times New Roman"/>
        </w:rPr>
        <w:t>Ворлдскиллс</w:t>
      </w:r>
      <w:proofErr w:type="spellEnd"/>
      <w:r w:rsidRPr="003311B8">
        <w:rPr>
          <w:rFonts w:ascii="Times New Roman" w:hAnsi="Times New Roman" w:cs="Times New Roman"/>
        </w:rPr>
        <w:t xml:space="preserve">» - </w:t>
      </w:r>
      <w:proofErr w:type="spellStart"/>
      <w:r w:rsidRPr="003311B8">
        <w:rPr>
          <w:rFonts w:ascii="Times New Roman" w:hAnsi="Times New Roman" w:cs="Times New Roman"/>
        </w:rPr>
        <w:t>WorldSkills</w:t>
      </w:r>
      <w:proofErr w:type="spellEnd"/>
      <w:r w:rsidRPr="003311B8">
        <w:rPr>
          <w:rFonts w:ascii="Times New Roman" w:hAnsi="Times New Roman" w:cs="Times New Roman"/>
        </w:rPr>
        <w:t xml:space="preserve"> </w:t>
      </w:r>
      <w:proofErr w:type="spellStart"/>
      <w:r w:rsidRPr="003311B8">
        <w:rPr>
          <w:rFonts w:ascii="Times New Roman" w:hAnsi="Times New Roman" w:cs="Times New Roman"/>
        </w:rPr>
        <w:t>Kazan</w:t>
      </w:r>
      <w:proofErr w:type="spellEnd"/>
      <w:r w:rsidRPr="003311B8">
        <w:rPr>
          <w:rFonts w:ascii="Times New Roman" w:hAnsi="Times New Roman" w:cs="Times New Roman"/>
        </w:rPr>
        <w:t xml:space="preserve"> 2019. Нужно выйти с инициативой включить рабочие профессии производства керамики в мировой чемпионат по профессиональному мастерству по стандартам «</w:t>
      </w:r>
      <w:proofErr w:type="spellStart"/>
      <w:r w:rsidRPr="003311B8">
        <w:rPr>
          <w:rFonts w:ascii="Times New Roman" w:hAnsi="Times New Roman" w:cs="Times New Roman"/>
        </w:rPr>
        <w:t>WorldSkills</w:t>
      </w:r>
      <w:proofErr w:type="spellEnd"/>
      <w:r w:rsidRPr="003311B8">
        <w:rPr>
          <w:rFonts w:ascii="Times New Roman" w:hAnsi="Times New Roman" w:cs="Times New Roman"/>
        </w:rPr>
        <w:t xml:space="preserve">». Гжель может стать первопроходцем по этой теме и объединить на своей площадке всех </w:t>
      </w:r>
      <w:proofErr w:type="spellStart"/>
      <w:r w:rsidRPr="003311B8">
        <w:rPr>
          <w:rFonts w:ascii="Times New Roman" w:hAnsi="Times New Roman" w:cs="Times New Roman"/>
        </w:rPr>
        <w:t>керамистов</w:t>
      </w:r>
      <w:proofErr w:type="spellEnd"/>
      <w:r w:rsidRPr="003311B8">
        <w:rPr>
          <w:rFonts w:ascii="Times New Roman" w:hAnsi="Times New Roman" w:cs="Times New Roman"/>
        </w:rPr>
        <w:t xml:space="preserve"> России. </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Так же городской округ Раменское может выступить инициатором создания в России ассоциации городов керамики, по подобию европейской ассоциации городов керамики. Это даст возможность привлечь </w:t>
      </w:r>
      <w:r w:rsidRPr="003311B8">
        <w:rPr>
          <w:rFonts w:ascii="Times New Roman" w:hAnsi="Times New Roman" w:cs="Times New Roman"/>
        </w:rPr>
        <w:lastRenderedPageBreak/>
        <w:t>дополнительное финансирование к нашим проектам развития Гжели и расширит наши международные связи.</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Понятно, что финансовые вопросы отодвигают в сторону многие хорошие проекты. Но нельзя опускать руки. Надо двигаться вперёд.</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Палата могла реализовать больше интересных и нужных Гжели проектов. Но для этого нужна профессиональная рабочая команда, работающая на постоянной основе. Мы понимаем, что на финансовые взносы, получаемые Палатой от членов Некоммерческого Партнёрства, такую команду не собрать. Так же существует проблема с нерегулярной оплатой этих взносов. Многие вопросы решаются за счёт ресурсов Управляющего палатой. В идеальном варианте Палата должна научиться сама зарабатывать. Но пока этого не случилось. Нужна финансовая поддержка муниципальной власти, спонсорская поддержка, более активная позиция членов Палаты.</w:t>
      </w:r>
    </w:p>
    <w:p w:rsidR="0056596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Палата за прошедшие 5 лет многое сделала, исходя из своих возможностей. Она должна дальше работать. Реализовывать новые амбициозные проекты. Входить в программы </w:t>
      </w:r>
      <w:proofErr w:type="spellStart"/>
      <w:r w:rsidRPr="003311B8">
        <w:rPr>
          <w:rFonts w:ascii="Times New Roman" w:hAnsi="Times New Roman" w:cs="Times New Roman"/>
        </w:rPr>
        <w:t>грантовой</w:t>
      </w:r>
      <w:proofErr w:type="spellEnd"/>
      <w:r w:rsidRPr="003311B8">
        <w:rPr>
          <w:rFonts w:ascii="Times New Roman" w:hAnsi="Times New Roman" w:cs="Times New Roman"/>
        </w:rPr>
        <w:t xml:space="preserve"> поддержки некоммерческих партнёрств со стороны муниципальных, региональных и федеральных властей.</w:t>
      </w:r>
    </w:p>
    <w:p w:rsidR="00183D20" w:rsidRPr="003311B8" w:rsidRDefault="00565960" w:rsidP="00730BD7">
      <w:pPr>
        <w:spacing w:after="0" w:line="360" w:lineRule="auto"/>
        <w:ind w:firstLine="284"/>
        <w:jc w:val="both"/>
        <w:rPr>
          <w:rFonts w:ascii="Times New Roman" w:hAnsi="Times New Roman" w:cs="Times New Roman"/>
        </w:rPr>
      </w:pPr>
      <w:r w:rsidRPr="003311B8">
        <w:rPr>
          <w:rFonts w:ascii="Times New Roman" w:hAnsi="Times New Roman" w:cs="Times New Roman"/>
        </w:rPr>
        <w:t xml:space="preserve">В ближайшее время необходимо подготовить и реализовать ряд проектов по проведению на территории Гжели больших событийных мероприятий: фестивалей, конференций, форумов </w:t>
      </w:r>
      <w:proofErr w:type="spellStart"/>
      <w:r w:rsidRPr="003311B8">
        <w:rPr>
          <w:rFonts w:ascii="Times New Roman" w:hAnsi="Times New Roman" w:cs="Times New Roman"/>
        </w:rPr>
        <w:t>керамистов</w:t>
      </w:r>
      <w:proofErr w:type="spellEnd"/>
      <w:r w:rsidRPr="003311B8">
        <w:rPr>
          <w:rFonts w:ascii="Times New Roman" w:hAnsi="Times New Roman" w:cs="Times New Roman"/>
        </w:rPr>
        <w:t xml:space="preserve"> России. Необходимо продолжать развивать международные связи с целью повышения узнаваемости бренда Гжель за рубежом, расширения рынка реализации продукции. Необходимо объединить усилия для поиска финансовых ресурсов для проведения выставок, конференций, посвящённых юбилею, 700-летию Гжели. В следующую пятилетку нам нужно потрудиться так, чтобы работу Палаты народных промыслов и ремесел поднять на новый, более высокий уровень.</w:t>
      </w:r>
    </w:p>
    <w:p w:rsidR="00183D20" w:rsidRPr="003311B8" w:rsidRDefault="00183D20" w:rsidP="00730BD7">
      <w:pPr>
        <w:spacing w:after="0" w:line="360" w:lineRule="auto"/>
        <w:ind w:firstLine="284"/>
        <w:jc w:val="both"/>
        <w:rPr>
          <w:rFonts w:ascii="Times New Roman" w:hAnsi="Times New Roman" w:cs="Times New Roman"/>
        </w:rPr>
      </w:pPr>
    </w:p>
    <w:p w:rsidR="00183D20" w:rsidRPr="003311B8" w:rsidRDefault="00183D20" w:rsidP="00730BD7">
      <w:pPr>
        <w:spacing w:after="0" w:line="360" w:lineRule="auto"/>
        <w:ind w:firstLine="284"/>
        <w:jc w:val="both"/>
        <w:rPr>
          <w:rFonts w:ascii="Times New Roman" w:hAnsi="Times New Roman" w:cs="Times New Roman"/>
        </w:rPr>
      </w:pPr>
    </w:p>
    <w:p w:rsidR="00183D20" w:rsidRPr="003311B8" w:rsidRDefault="00183D20" w:rsidP="00730BD7">
      <w:pPr>
        <w:spacing w:after="0" w:line="360" w:lineRule="auto"/>
        <w:ind w:firstLine="284"/>
        <w:jc w:val="both"/>
        <w:rPr>
          <w:rFonts w:ascii="Times New Roman" w:hAnsi="Times New Roman" w:cs="Times New Roman"/>
        </w:rPr>
      </w:pPr>
    </w:p>
    <w:p w:rsidR="00183D20" w:rsidRPr="003311B8" w:rsidRDefault="00183D20" w:rsidP="00730BD7">
      <w:pPr>
        <w:spacing w:after="0" w:line="360" w:lineRule="auto"/>
        <w:ind w:firstLine="284"/>
        <w:jc w:val="both"/>
        <w:rPr>
          <w:rFonts w:ascii="Times New Roman" w:hAnsi="Times New Roman" w:cs="Times New Roman"/>
        </w:rPr>
      </w:pPr>
    </w:p>
    <w:p w:rsidR="00183D20" w:rsidRPr="003311B8" w:rsidRDefault="00183D20" w:rsidP="00730BD7">
      <w:pPr>
        <w:spacing w:after="0" w:line="360" w:lineRule="auto"/>
        <w:jc w:val="both"/>
        <w:rPr>
          <w:rFonts w:ascii="Times New Roman" w:hAnsi="Times New Roman" w:cs="Times New Roman"/>
          <w:i/>
        </w:rPr>
      </w:pPr>
      <w:r w:rsidRPr="003311B8">
        <w:rPr>
          <w:rFonts w:ascii="Times New Roman" w:hAnsi="Times New Roman" w:cs="Times New Roman"/>
          <w:i/>
        </w:rPr>
        <w:t xml:space="preserve">Управляющий НП «Палата народных промыслов и </w:t>
      </w:r>
      <w:proofErr w:type="gramStart"/>
      <w:r w:rsidRPr="003311B8">
        <w:rPr>
          <w:rFonts w:ascii="Times New Roman" w:hAnsi="Times New Roman" w:cs="Times New Roman"/>
          <w:i/>
        </w:rPr>
        <w:t xml:space="preserve">ремесел»   </w:t>
      </w:r>
      <w:proofErr w:type="gramEnd"/>
      <w:r w:rsidRPr="003311B8">
        <w:rPr>
          <w:rFonts w:ascii="Times New Roman" w:hAnsi="Times New Roman" w:cs="Times New Roman"/>
          <w:i/>
        </w:rPr>
        <w:t xml:space="preserve">                                                           С.А. </w:t>
      </w:r>
      <w:proofErr w:type="spellStart"/>
      <w:r w:rsidRPr="003311B8">
        <w:rPr>
          <w:rFonts w:ascii="Times New Roman" w:hAnsi="Times New Roman" w:cs="Times New Roman"/>
          <w:i/>
        </w:rPr>
        <w:t>Акентьев</w:t>
      </w:r>
      <w:proofErr w:type="spellEnd"/>
    </w:p>
    <w:sectPr w:rsidR="00183D20" w:rsidRPr="003311B8" w:rsidSect="00565960">
      <w:type w:val="continuous"/>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Ukrainian?Izhitsa">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2472"/>
    <w:multiLevelType w:val="hybridMultilevel"/>
    <w:tmpl w:val="B0D8D2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1DE7462"/>
    <w:multiLevelType w:val="hybridMultilevel"/>
    <w:tmpl w:val="8062C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A3"/>
    <w:rsid w:val="00007D93"/>
    <w:rsid w:val="00017DE7"/>
    <w:rsid w:val="000209C1"/>
    <w:rsid w:val="00025B1A"/>
    <w:rsid w:val="0004226E"/>
    <w:rsid w:val="000638D1"/>
    <w:rsid w:val="00073260"/>
    <w:rsid w:val="000915BF"/>
    <w:rsid w:val="000A1815"/>
    <w:rsid w:val="000A3D45"/>
    <w:rsid w:val="000A5CD2"/>
    <w:rsid w:val="000A6B07"/>
    <w:rsid w:val="000D239A"/>
    <w:rsid w:val="000D263F"/>
    <w:rsid w:val="000F1E92"/>
    <w:rsid w:val="00101D93"/>
    <w:rsid w:val="001164AC"/>
    <w:rsid w:val="00116525"/>
    <w:rsid w:val="00117150"/>
    <w:rsid w:val="00122213"/>
    <w:rsid w:val="001375AC"/>
    <w:rsid w:val="00167506"/>
    <w:rsid w:val="001833D0"/>
    <w:rsid w:val="00183D20"/>
    <w:rsid w:val="001A1B36"/>
    <w:rsid w:val="001C2924"/>
    <w:rsid w:val="001D3D0D"/>
    <w:rsid w:val="001F4CA6"/>
    <w:rsid w:val="001F59EB"/>
    <w:rsid w:val="002017E4"/>
    <w:rsid w:val="0021162F"/>
    <w:rsid w:val="00211D22"/>
    <w:rsid w:val="00213DC9"/>
    <w:rsid w:val="002141F2"/>
    <w:rsid w:val="00223800"/>
    <w:rsid w:val="00237169"/>
    <w:rsid w:val="00243782"/>
    <w:rsid w:val="00257341"/>
    <w:rsid w:val="002625FA"/>
    <w:rsid w:val="00285D8A"/>
    <w:rsid w:val="002863BE"/>
    <w:rsid w:val="0029159F"/>
    <w:rsid w:val="002B360C"/>
    <w:rsid w:val="002B6E92"/>
    <w:rsid w:val="002C22EE"/>
    <w:rsid w:val="002C2E17"/>
    <w:rsid w:val="002C4654"/>
    <w:rsid w:val="002D0519"/>
    <w:rsid w:val="002E67C1"/>
    <w:rsid w:val="002F0A0C"/>
    <w:rsid w:val="002F0C0B"/>
    <w:rsid w:val="002F78A8"/>
    <w:rsid w:val="00301EA0"/>
    <w:rsid w:val="00330703"/>
    <w:rsid w:val="003311B8"/>
    <w:rsid w:val="0033503C"/>
    <w:rsid w:val="00343470"/>
    <w:rsid w:val="00345FAD"/>
    <w:rsid w:val="00346859"/>
    <w:rsid w:val="00355475"/>
    <w:rsid w:val="00367009"/>
    <w:rsid w:val="00377F44"/>
    <w:rsid w:val="00380F5C"/>
    <w:rsid w:val="003879BE"/>
    <w:rsid w:val="003A3D6E"/>
    <w:rsid w:val="003A4B79"/>
    <w:rsid w:val="003F2E01"/>
    <w:rsid w:val="00413DD3"/>
    <w:rsid w:val="00437498"/>
    <w:rsid w:val="00443076"/>
    <w:rsid w:val="00450B05"/>
    <w:rsid w:val="00451041"/>
    <w:rsid w:val="00474368"/>
    <w:rsid w:val="00492909"/>
    <w:rsid w:val="004B11C5"/>
    <w:rsid w:val="004B2F8C"/>
    <w:rsid w:val="004E3579"/>
    <w:rsid w:val="004E66AF"/>
    <w:rsid w:val="004E7F6F"/>
    <w:rsid w:val="0050445A"/>
    <w:rsid w:val="00537727"/>
    <w:rsid w:val="00545A0D"/>
    <w:rsid w:val="00554D03"/>
    <w:rsid w:val="005623F9"/>
    <w:rsid w:val="00565960"/>
    <w:rsid w:val="00576DC8"/>
    <w:rsid w:val="00593850"/>
    <w:rsid w:val="005B29B5"/>
    <w:rsid w:val="005C3F97"/>
    <w:rsid w:val="005C5999"/>
    <w:rsid w:val="005C612C"/>
    <w:rsid w:val="005F6E89"/>
    <w:rsid w:val="0063729D"/>
    <w:rsid w:val="006467AF"/>
    <w:rsid w:val="006477EF"/>
    <w:rsid w:val="00671936"/>
    <w:rsid w:val="00677682"/>
    <w:rsid w:val="00684B69"/>
    <w:rsid w:val="00691EAD"/>
    <w:rsid w:val="006A0473"/>
    <w:rsid w:val="006B260F"/>
    <w:rsid w:val="006E3193"/>
    <w:rsid w:val="00701930"/>
    <w:rsid w:val="00721156"/>
    <w:rsid w:val="00730BD7"/>
    <w:rsid w:val="00742DED"/>
    <w:rsid w:val="00745848"/>
    <w:rsid w:val="00760398"/>
    <w:rsid w:val="00774D7C"/>
    <w:rsid w:val="007B2BDB"/>
    <w:rsid w:val="007B54F2"/>
    <w:rsid w:val="007C3E81"/>
    <w:rsid w:val="007D5295"/>
    <w:rsid w:val="0081404E"/>
    <w:rsid w:val="0082289E"/>
    <w:rsid w:val="0086703D"/>
    <w:rsid w:val="00867D89"/>
    <w:rsid w:val="0088362D"/>
    <w:rsid w:val="0088600D"/>
    <w:rsid w:val="008964F2"/>
    <w:rsid w:val="008B5D32"/>
    <w:rsid w:val="008D59A9"/>
    <w:rsid w:val="008E4784"/>
    <w:rsid w:val="008E7CCA"/>
    <w:rsid w:val="00902F2B"/>
    <w:rsid w:val="009076D5"/>
    <w:rsid w:val="00913C11"/>
    <w:rsid w:val="00915174"/>
    <w:rsid w:val="00935051"/>
    <w:rsid w:val="0093616E"/>
    <w:rsid w:val="0094509E"/>
    <w:rsid w:val="00953B14"/>
    <w:rsid w:val="009542C5"/>
    <w:rsid w:val="00983327"/>
    <w:rsid w:val="009C7A05"/>
    <w:rsid w:val="009D485A"/>
    <w:rsid w:val="009E1D17"/>
    <w:rsid w:val="00A16E8A"/>
    <w:rsid w:val="00A37E9F"/>
    <w:rsid w:val="00A535E7"/>
    <w:rsid w:val="00A53623"/>
    <w:rsid w:val="00A56119"/>
    <w:rsid w:val="00A912C3"/>
    <w:rsid w:val="00A91738"/>
    <w:rsid w:val="00AB2BC1"/>
    <w:rsid w:val="00AC3DEC"/>
    <w:rsid w:val="00AD0B05"/>
    <w:rsid w:val="00AD3730"/>
    <w:rsid w:val="00AF3794"/>
    <w:rsid w:val="00B10E4B"/>
    <w:rsid w:val="00B32846"/>
    <w:rsid w:val="00B3643A"/>
    <w:rsid w:val="00B46B7E"/>
    <w:rsid w:val="00B64C59"/>
    <w:rsid w:val="00BA1CBE"/>
    <w:rsid w:val="00BA70CA"/>
    <w:rsid w:val="00BB08B4"/>
    <w:rsid w:val="00BC3139"/>
    <w:rsid w:val="00BF1F5A"/>
    <w:rsid w:val="00C160DB"/>
    <w:rsid w:val="00C277DA"/>
    <w:rsid w:val="00C347C0"/>
    <w:rsid w:val="00C64E2B"/>
    <w:rsid w:val="00C64ED4"/>
    <w:rsid w:val="00C746ED"/>
    <w:rsid w:val="00C911B8"/>
    <w:rsid w:val="00C9460E"/>
    <w:rsid w:val="00CA4D40"/>
    <w:rsid w:val="00CA4E1D"/>
    <w:rsid w:val="00CF71B0"/>
    <w:rsid w:val="00D01A74"/>
    <w:rsid w:val="00D22DC3"/>
    <w:rsid w:val="00D25BA8"/>
    <w:rsid w:val="00D6171F"/>
    <w:rsid w:val="00D658FB"/>
    <w:rsid w:val="00D86D5D"/>
    <w:rsid w:val="00D93456"/>
    <w:rsid w:val="00DC3609"/>
    <w:rsid w:val="00DF446C"/>
    <w:rsid w:val="00DF4F72"/>
    <w:rsid w:val="00DF5683"/>
    <w:rsid w:val="00DF6C4A"/>
    <w:rsid w:val="00E15CD2"/>
    <w:rsid w:val="00E25427"/>
    <w:rsid w:val="00E450C0"/>
    <w:rsid w:val="00E547B4"/>
    <w:rsid w:val="00E55558"/>
    <w:rsid w:val="00EA03A3"/>
    <w:rsid w:val="00EC162B"/>
    <w:rsid w:val="00ED1FDA"/>
    <w:rsid w:val="00ED6AC8"/>
    <w:rsid w:val="00F46FAC"/>
    <w:rsid w:val="00F610F2"/>
    <w:rsid w:val="00F61C19"/>
    <w:rsid w:val="00F64F4E"/>
    <w:rsid w:val="00F75BBE"/>
    <w:rsid w:val="00F775CE"/>
    <w:rsid w:val="00F95490"/>
    <w:rsid w:val="00FA0774"/>
    <w:rsid w:val="00FC04F4"/>
    <w:rsid w:val="00FC24E9"/>
    <w:rsid w:val="00FD404B"/>
    <w:rsid w:val="00FE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6D9F1-85A0-4302-A717-E6B2E785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8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1815"/>
    <w:rPr>
      <w:rFonts w:ascii="Segoe UI" w:hAnsi="Segoe UI" w:cs="Segoe UI"/>
      <w:sz w:val="18"/>
      <w:szCs w:val="18"/>
    </w:rPr>
  </w:style>
  <w:style w:type="paragraph" w:styleId="a5">
    <w:name w:val="List Paragraph"/>
    <w:basedOn w:val="a"/>
    <w:uiPriority w:val="99"/>
    <w:qFormat/>
    <w:rsid w:val="0086703D"/>
    <w:pPr>
      <w:spacing w:after="200" w:line="276" w:lineRule="auto"/>
      <w:ind w:left="720"/>
      <w:contextualSpacing/>
    </w:pPr>
    <w:rPr>
      <w:rFonts w:ascii="Calibri" w:eastAsia="Times New Roman" w:hAnsi="Calibri" w:cs="Times New Roman"/>
    </w:rPr>
  </w:style>
  <w:style w:type="character" w:styleId="a6">
    <w:name w:val="Hyperlink"/>
    <w:basedOn w:val="a0"/>
    <w:uiPriority w:val="99"/>
    <w:unhideWhenUsed/>
    <w:rsid w:val="0056596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547">
      <w:bodyDiv w:val="1"/>
      <w:marLeft w:val="0"/>
      <w:marRight w:val="0"/>
      <w:marTop w:val="0"/>
      <w:marBottom w:val="0"/>
      <w:divBdr>
        <w:top w:val="none" w:sz="0" w:space="0" w:color="auto"/>
        <w:left w:val="none" w:sz="0" w:space="0" w:color="auto"/>
        <w:bottom w:val="none" w:sz="0" w:space="0" w:color="auto"/>
        <w:right w:val="none" w:sz="0" w:space="0" w:color="auto"/>
      </w:divBdr>
    </w:div>
    <w:div w:id="289362087">
      <w:bodyDiv w:val="1"/>
      <w:marLeft w:val="0"/>
      <w:marRight w:val="0"/>
      <w:marTop w:val="0"/>
      <w:marBottom w:val="0"/>
      <w:divBdr>
        <w:top w:val="none" w:sz="0" w:space="0" w:color="auto"/>
        <w:left w:val="none" w:sz="0" w:space="0" w:color="auto"/>
        <w:bottom w:val="none" w:sz="0" w:space="0" w:color="auto"/>
        <w:right w:val="none" w:sz="0" w:space="0" w:color="auto"/>
      </w:divBdr>
    </w:div>
    <w:div w:id="9400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ata-npr.ru/" TargetMode="External"/><Relationship Id="rId3" Type="http://schemas.openxmlformats.org/officeDocument/2006/relationships/settings" Target="settings.xml"/><Relationship Id="rId7" Type="http://schemas.openxmlformats.org/officeDocument/2006/relationships/hyperlink" Target="http://www.palata-np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alata-np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r-EZyvh7eE6F2vh1r8y8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7</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Кашаев</dc:creator>
  <cp:keywords/>
  <dc:description/>
  <cp:lastModifiedBy>Николай Кашаев</cp:lastModifiedBy>
  <cp:revision>289</cp:revision>
  <cp:lastPrinted>2019-10-10T08:47:00Z</cp:lastPrinted>
  <dcterms:created xsi:type="dcterms:W3CDTF">2019-02-18T07:47:00Z</dcterms:created>
  <dcterms:modified xsi:type="dcterms:W3CDTF">2019-10-16T05:44:00Z</dcterms:modified>
</cp:coreProperties>
</file>